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true"/>
        <w:jc w:val="center"/>
        <w:textAlignment w:val="baseline"/>
        <w:rPr>
          <w:rFonts w:ascii="Liberation Serif" w:hAnsi="Liberation Serif"/>
        </w:rPr>
      </w:pPr>
      <w:r>
        <w:rPr/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_Копия_1"/>
      <w:bookmarkEnd w:id="0"/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  <w:b/>
          <w:color w:val="000000"/>
          <w:sz w:val="32"/>
          <w:szCs w:val="32"/>
        </w:rPr>
      </w:pPr>
      <w:r>
        <w:rPr>
          <w:rFonts w:ascii="Liberation Serif" w:hAnsi="Liberation Serif"/>
          <w:b/>
          <w:color w:val="000000"/>
          <w:sz w:val="32"/>
          <w:szCs w:val="32"/>
        </w:rPr>
      </w:r>
    </w:p>
    <w:p>
      <w:pPr>
        <w:pStyle w:val="Normal"/>
        <w:overflowPunct w:val="tru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690" w:type="dxa"/>
        <w:jc w:val="left"/>
        <w:tblInd w:w="13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690"/>
      </w:tblGrid>
      <w:tr>
        <w:trPr>
          <w:trHeight w:val="679" w:hRule="atLeast"/>
        </w:trPr>
        <w:tc>
          <w:tcPr>
            <w:tcW w:w="9690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left="-113" w:right="113"/>
              <w:jc w:val="left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о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т 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25.03.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2026                                            п.г.т. Тугулым                                                       № 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152</w:t>
            </w:r>
          </w:p>
        </w:tc>
      </w:tr>
    </w:tbl>
    <w:p>
      <w:pPr>
        <w:pStyle w:val="Normal"/>
        <w:rPr>
          <w:rFonts w:ascii="Liberation Serif" w:hAnsi="Liberation Serif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О закреплении  образовательных организаций за конкретными территориями Тугулымского муниципального округа</w:t>
      </w:r>
    </w:p>
    <w:p>
      <w:pPr>
        <w:pStyle w:val="Normal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В соответствии с  Федеральным законом от 6 октября 2003 года № 131–ФЗ «Об общих принципах организации местного самоуправления в Российской Федерации»,  пунктом 1 части 1 статьи 9 Федерального закона   от 29 декабря 2012 года  № 273-ФЗ «Об образовании в Российской Федерации», руководствуясь статьями 6, 28, 31 Устава Тугулымского муниципального округа, администрация Тугулымского муниципального округа</w:t>
      </w:r>
    </w:p>
    <w:p>
      <w:pPr>
        <w:pStyle w:val="Normal"/>
        <w:ind w:firstLine="709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ПОСТАНОВЛЯЕТ:</w:t>
      </w:r>
    </w:p>
    <w:p>
      <w:pPr>
        <w:pStyle w:val="Normal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before="0" w:after="0"/>
        <w:ind w:hanging="0" w:left="0" w:right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sz w:val="24"/>
          <w:szCs w:val="24"/>
        </w:rPr>
        <w:t xml:space="preserve">1. </w:t>
      </w:r>
      <w:r>
        <w:rPr>
          <w:rFonts w:ascii="Liberation Serif" w:hAnsi="Liberation Serif"/>
          <w:sz w:val="24"/>
          <w:szCs w:val="24"/>
        </w:rPr>
        <w:t xml:space="preserve">Утвердить Перечень № 1 муниципальных </w:t>
      </w:r>
      <w:r>
        <w:rPr>
          <w:rFonts w:ascii="Liberation Serif" w:hAnsi="Liberation Serif"/>
          <w:sz w:val="24"/>
          <w:szCs w:val="24"/>
        </w:rPr>
        <w:t>обще</w:t>
      </w:r>
      <w:r>
        <w:rPr>
          <w:rFonts w:ascii="Liberation Serif" w:hAnsi="Liberation Serif"/>
          <w:sz w:val="24"/>
          <w:szCs w:val="24"/>
        </w:rPr>
        <w:t>образовательных организаций, закрепленных за конкретными территориями Тугулымского муниципального округа (прилагается).</w:t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before="0" w:after="0"/>
        <w:ind w:hanging="0" w:left="0" w:right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sz w:val="24"/>
          <w:szCs w:val="24"/>
        </w:rPr>
        <w:t xml:space="preserve">2. </w:t>
      </w:r>
      <w:r>
        <w:rPr>
          <w:rFonts w:ascii="Liberation Serif" w:hAnsi="Liberation Serif"/>
          <w:sz w:val="24"/>
          <w:szCs w:val="24"/>
        </w:rPr>
        <w:t>Утвердить Перечень № 2 муниципальных дошкольных образовательных организаций, закрепленных за конкретными территориями Тугулымского муниципального округа (прилагается).</w:t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before="0" w:after="0"/>
        <w:ind w:hanging="0" w:left="0" w:right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sz w:val="24"/>
          <w:szCs w:val="24"/>
        </w:rPr>
        <w:t xml:space="preserve">3.  </w:t>
      </w:r>
      <w:r>
        <w:rPr>
          <w:rFonts w:ascii="Liberation Serif" w:hAnsi="Liberation Serif"/>
          <w:sz w:val="24"/>
          <w:szCs w:val="24"/>
        </w:rPr>
        <w:t>Постановлени</w:t>
      </w:r>
      <w:r>
        <w:rPr>
          <w:rFonts w:ascii="Liberation Serif" w:hAnsi="Liberation Serif"/>
          <w:sz w:val="24"/>
          <w:szCs w:val="24"/>
        </w:rPr>
        <w:t>е</w:t>
      </w:r>
      <w:r>
        <w:rPr>
          <w:rFonts w:ascii="Liberation Serif" w:hAnsi="Liberation Serif"/>
          <w:sz w:val="24"/>
          <w:szCs w:val="24"/>
        </w:rPr>
        <w:t xml:space="preserve"> администрации Тугулымского муниципального округа от 10.03.2025 № 205 «О закреплении образовательных организаций за конкретными территориями Тугулымского муниципального округа» </w:t>
      </w:r>
      <w:r>
        <w:rPr>
          <w:rFonts w:ascii="Liberation Serif" w:hAnsi="Liberation Serif"/>
          <w:sz w:val="24"/>
          <w:szCs w:val="24"/>
        </w:rPr>
        <w:t>п</w:t>
      </w:r>
      <w:bookmarkStart w:id="1" w:name="_GoBack_Копия_2"/>
      <w:r>
        <w:rPr>
          <w:rFonts w:ascii="Liberation Serif" w:hAnsi="Liberation Serif"/>
          <w:sz w:val="24"/>
          <w:szCs w:val="24"/>
        </w:rPr>
        <w:t xml:space="preserve">ризнать утратившим силу. </w:t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before="0" w:after="0"/>
        <w:ind w:hanging="0" w:left="0" w:right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sz w:val="24"/>
          <w:szCs w:val="24"/>
        </w:rPr>
        <w:t xml:space="preserve">4. </w:t>
      </w:r>
      <w:r>
        <w:rPr>
          <w:rFonts w:ascii="Liberation Serif" w:hAnsi="Liberation Serif"/>
          <w:sz w:val="24"/>
          <w:szCs w:val="24"/>
        </w:rPr>
        <w:t>Руководителям муниципальных образовательных организаций обеспечить учёт детей, подлежащих обучению по образовательным программам дошкольного, начального общего, основного общего и среднего общего образования, проживающих на территории Тугулымского муниципального округа и закрепить их за образовательной организацией.</w:t>
      </w:r>
    </w:p>
    <w:p>
      <w:pPr>
        <w:pStyle w:val="Normal"/>
        <w:widowControl/>
        <w:suppressAutoHyphens w:val="true"/>
        <w:bidi w:val="0"/>
        <w:spacing w:before="0" w:after="0"/>
        <w:ind w:firstLine="737" w:left="0" w:right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5.   </w:t>
      </w:r>
      <w:r>
        <w:rPr>
          <w:rFonts w:ascii="Liberation Serif" w:hAnsi="Liberation Serif"/>
          <w:sz w:val="24"/>
          <w:szCs w:val="24"/>
        </w:rPr>
        <w:t>Постановление вступает в силу после его подписания.</w:t>
      </w:r>
    </w:p>
    <w:p>
      <w:pPr>
        <w:pStyle w:val="Normal"/>
        <w:widowControl/>
        <w:suppressAutoHyphens w:val="true"/>
        <w:bidi w:val="0"/>
        <w:spacing w:before="0" w:after="0"/>
        <w:ind w:firstLine="737" w:left="0" w:right="0"/>
        <w:jc w:val="both"/>
        <w:rPr/>
      </w:pPr>
      <w:r>
        <w:rPr>
          <w:rFonts w:ascii="Liberation Serif" w:hAnsi="Liberation Serif"/>
          <w:sz w:val="24"/>
          <w:szCs w:val="24"/>
        </w:rPr>
        <w:t xml:space="preserve">6.   </w:t>
      </w:r>
      <w:r>
        <w:rPr>
          <w:rFonts w:ascii="Liberation Serif" w:hAnsi="Liberation Serif"/>
          <w:sz w:val="24"/>
          <w:szCs w:val="24"/>
        </w:rPr>
        <w:t>П</w:t>
      </w:r>
      <w:r>
        <w:rPr>
          <w:rFonts w:ascii="Liberation Serif" w:hAnsi="Liberation Serif"/>
          <w:sz w:val="24"/>
          <w:szCs w:val="24"/>
        </w:rPr>
        <w:t xml:space="preserve">остановление </w:t>
      </w:r>
      <w:r>
        <w:rPr>
          <w:rFonts w:ascii="Liberation Serif" w:hAnsi="Liberation Serif"/>
          <w:sz w:val="24"/>
          <w:szCs w:val="24"/>
        </w:rPr>
        <w:t>о</w:t>
      </w:r>
      <w:r>
        <w:rPr>
          <w:rFonts w:ascii="Liberation Serif" w:hAnsi="Liberation Serif"/>
          <w:sz w:val="24"/>
          <w:szCs w:val="24"/>
        </w:rPr>
        <w:t xml:space="preserve">публиковать в специальном выпуске муниципальной общественно-политической  газеты  «Знамя труда» - «Муниципальный вестник», разместить на официальном сайте </w:t>
      </w:r>
      <w:r>
        <w:rPr>
          <w:rFonts w:ascii="Liberation Serif" w:hAnsi="Liberation Serif"/>
          <w:sz w:val="24"/>
          <w:szCs w:val="24"/>
        </w:rPr>
        <w:t xml:space="preserve">администрации </w:t>
      </w:r>
      <w:r>
        <w:rPr>
          <w:rFonts w:ascii="Liberation Serif" w:hAnsi="Liberation Serif"/>
          <w:sz w:val="24"/>
          <w:szCs w:val="24"/>
        </w:rPr>
        <w:t>Тугулымского муниципального округа.</w:t>
      </w:r>
    </w:p>
    <w:p>
      <w:pPr>
        <w:pStyle w:val="Normal"/>
        <w:widowControl/>
        <w:suppressAutoHyphens w:val="true"/>
        <w:bidi w:val="0"/>
        <w:spacing w:before="0" w:after="0"/>
        <w:ind w:firstLine="737" w:left="0" w:right="0"/>
        <w:jc w:val="both"/>
        <w:rPr/>
      </w:pPr>
      <w:r>
        <w:rPr>
          <w:rFonts w:ascii="Liberation Serif" w:hAnsi="Liberation Serif"/>
          <w:sz w:val="24"/>
          <w:szCs w:val="24"/>
        </w:rPr>
        <w:t xml:space="preserve">7.  </w:t>
      </w:r>
      <w:r>
        <w:rPr>
          <w:rFonts w:ascii="Liberation Serif" w:hAnsi="Liberation Serif"/>
          <w:sz w:val="24"/>
          <w:szCs w:val="24"/>
        </w:rPr>
        <w:t>Контроль исполнения постановления возложить на заместителя главы Тугулымского муниципального</w:t>
      </w:r>
      <w:r>
        <w:rPr>
          <w:rFonts w:ascii="Liberation Serif" w:hAnsi="Liberation Serif"/>
          <w:sz w:val="24"/>
          <w:szCs w:val="24"/>
        </w:rPr>
        <w:t xml:space="preserve"> округа Шилкову О.В.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И</w:t>
      </w:r>
      <w:r>
        <w:rPr>
          <w:rFonts w:ascii="Liberation Serif" w:hAnsi="Liberation Serif"/>
          <w:sz w:val="24"/>
          <w:szCs w:val="24"/>
        </w:rPr>
        <w:t>сполняющий обязанности главы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Тугулымского муниципального округа                                                                          К.В. Кизеров                                   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Утвержден </w:t>
      </w:r>
    </w:p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постановлением администрации  </w:t>
      </w:r>
    </w:p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Тугулымского муниципального округа</w:t>
      </w:r>
    </w:p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от </w:t>
      </w:r>
      <w:r>
        <w:rPr>
          <w:rFonts w:ascii="Liberation Serif" w:hAnsi="Liberation Serif"/>
          <w:sz w:val="24"/>
          <w:szCs w:val="24"/>
        </w:rPr>
        <w:t>25.03.2026</w:t>
      </w:r>
      <w:r>
        <w:rPr>
          <w:rFonts w:ascii="Liberation Serif" w:hAnsi="Liberation Serif"/>
          <w:sz w:val="24"/>
          <w:szCs w:val="24"/>
        </w:rPr>
        <w:t xml:space="preserve"> № </w:t>
      </w:r>
      <w:r>
        <w:rPr>
          <w:rFonts w:ascii="Liberation Serif" w:hAnsi="Liberation Serif"/>
          <w:sz w:val="24"/>
          <w:szCs w:val="24"/>
        </w:rPr>
        <w:t>152</w:t>
      </w:r>
      <w:r>
        <w:rPr>
          <w:rFonts w:ascii="Liberation Serif" w:hAnsi="Liberation Serif"/>
          <w:sz w:val="24"/>
          <w:szCs w:val="24"/>
        </w:rPr>
        <w:t xml:space="preserve">     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Перечень № 1 муниципальных </w:t>
      </w:r>
      <w:r>
        <w:rPr>
          <w:rFonts w:ascii="Liberation Serif" w:hAnsi="Liberation Serif"/>
          <w:sz w:val="24"/>
          <w:szCs w:val="24"/>
        </w:rPr>
        <w:t>обще</w:t>
      </w:r>
      <w:r>
        <w:rPr>
          <w:rFonts w:ascii="Liberation Serif" w:hAnsi="Liberation Serif"/>
          <w:sz w:val="24"/>
          <w:szCs w:val="24"/>
        </w:rPr>
        <w:t>образовательных организаций,</w:t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закреплённых за конкретными  территориями Тугулымского муниципального округа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tbl>
      <w:tblPr>
        <w:tblW w:w="10140" w:type="dxa"/>
        <w:jc w:val="left"/>
        <w:tblInd w:w="-22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555"/>
        <w:gridCol w:w="3750"/>
        <w:gridCol w:w="5835"/>
      </w:tblGrid>
      <w:tr>
        <w:trPr/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№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Территории Тугулымского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муниципального округа</w:t>
            </w:r>
          </w:p>
        </w:tc>
      </w:tr>
      <w:tr>
        <w:trPr/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МБОУ Гилевская основная общеобразовательная школа № 19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left="0" w:right="113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с. Мальцево, д. Гилева, д. Мостовщики,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left="0" w:right="113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д. Остр</w:t>
            </w:r>
            <w:r>
              <w:rPr>
                <w:rFonts w:ascii="Liberation Serif" w:hAnsi="Liberation Serif"/>
                <w:sz w:val="24"/>
                <w:szCs w:val="24"/>
              </w:rPr>
              <w:t>ов</w:t>
            </w:r>
          </w:p>
        </w:tc>
      </w:tr>
      <w:tr>
        <w:trPr/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МБОУ Зубковская основная общеобразовательная школа № 20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с. Зубково</w:t>
            </w:r>
          </w:p>
        </w:tc>
      </w:tr>
      <w:tr>
        <w:trPr/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МБОУ Ядрышниковская основная общеобразовательная № 22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left="0" w:right="113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д. Ядрышникова, д. Колобова, д. Комарова,                с. Лучинкино, д. Филина, д. Сажина,  п. Месяды,      д. Юшкова, д. Чураки</w:t>
            </w:r>
          </w:p>
        </w:tc>
      </w:tr>
      <w:tr>
        <w:trPr/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МБОУ Заводоуспенская средняя общеобразовательная школа № 23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п. Заводоуспенское, д. Бочкари, д. Калачики,              д. Месед, д. Цепошникова</w:t>
            </w:r>
          </w:p>
        </w:tc>
      </w:tr>
      <w:tr>
        <w:trPr/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5.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МАОУ Луговская средняя общеобразовательная школа № 24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left="0" w:right="34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п. Луговской, д. Луговая, д. Нижняя Коркина,        д. Александровка, д. Пилигримова</w:t>
            </w:r>
          </w:p>
        </w:tc>
      </w:tr>
      <w:tr>
        <w:trPr/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МБОУ Юшалинская средняя общеобразовательная школа № 25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п. Юшала, п. Бахметское</w:t>
            </w:r>
          </w:p>
        </w:tc>
      </w:tr>
      <w:tr>
        <w:trPr/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7.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МАОУ Тугулымская средняя  общеобразовательная школа № 26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п.г.т. Тугулым, п. Тугулым (южная часть - ул. Ленина, ул. Майская, ул. Агрохимическая,                               ул. Железнодорожная, ул. Гоголя, ул. Бердинских,         ул. Октябрьская, ул. Железнодорожные дома)</w:t>
            </w:r>
          </w:p>
        </w:tc>
      </w:tr>
      <w:tr>
        <w:trPr/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8.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МБОУ Ертарская средняя общеобразовательная школа № 27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п. Ертарский, д. Комарова, д. Потаскуева</w:t>
            </w:r>
          </w:p>
        </w:tc>
      </w:tr>
      <w:tr>
        <w:trPr/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МБОУ Двинская средняя общеобразовательная школа № 28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с. Трошково, д. Двинская, д. Галашова, д. Гурина,       с. Фоминское, с. Ивановка </w:t>
            </w:r>
          </w:p>
        </w:tc>
      </w:tr>
      <w:tr>
        <w:trPr/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10.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МАОУ Верховинская средняя общеобразовательная школа № 29 имени А.Н. Корчагина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с. Верховино, п. Кармак, д. Полушина, д. Дубровина</w:t>
            </w:r>
          </w:p>
        </w:tc>
      </w:tr>
      <w:tr>
        <w:trPr/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11.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МБОУ Яровская средняя общеобразовательная школа № 30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с. Яр, д. Малый Рамыл, д. Большой Рамыл,                  д. Малахова, с. Демино</w:t>
            </w:r>
          </w:p>
        </w:tc>
      </w:tr>
      <w:tr>
        <w:trPr/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12.</w:t>
            </w: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МАОУ Ошкуковская средняя общеобразовательная школа № 31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с. Ошкуково, п. Щелконоговский, д. Щелконогова,    д. Журавлева, д. Тямкина, д. Полуденка, п. Тугулым (северная часть - ул. Лейтенанта Пятых, ул. Мира,                ул. Победы, ул. Малая, ул. Восточная, ул. Попова)</w:t>
            </w:r>
          </w:p>
        </w:tc>
      </w:tr>
    </w:tbl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Утвержден </w:t>
      </w:r>
    </w:p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постановлением администрации  </w:t>
      </w:r>
    </w:p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Тугулымского муниципального округа</w:t>
      </w:r>
    </w:p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bookmarkStart w:id="2" w:name="_GoBack"/>
      <w:bookmarkEnd w:id="2"/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от </w:t>
      </w:r>
      <w:r>
        <w:rPr>
          <w:rFonts w:ascii="Liberation Serif" w:hAnsi="Liberation Serif"/>
          <w:sz w:val="24"/>
          <w:szCs w:val="24"/>
        </w:rPr>
        <w:t>25.03.2026</w:t>
      </w:r>
      <w:r>
        <w:rPr>
          <w:rFonts w:ascii="Liberation Serif" w:hAnsi="Liberation Serif"/>
          <w:sz w:val="24"/>
          <w:szCs w:val="24"/>
        </w:rPr>
        <w:t xml:space="preserve"> № </w:t>
      </w:r>
      <w:r>
        <w:rPr>
          <w:rFonts w:ascii="Liberation Serif" w:hAnsi="Liberation Serif"/>
          <w:sz w:val="24"/>
          <w:szCs w:val="24"/>
        </w:rPr>
        <w:t>152</w:t>
      </w:r>
      <w:r>
        <w:rPr>
          <w:rFonts w:ascii="Liberation Serif" w:hAnsi="Liberation Serif"/>
          <w:sz w:val="24"/>
          <w:szCs w:val="24"/>
        </w:rPr>
        <w:t xml:space="preserve">     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Перечень № 2 муниципальных дошкольных образовательных организаций,</w:t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закреплённых за конкретными  территориями Тугулымского муниципального округа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W w:w="10151" w:type="dxa"/>
        <w:jc w:val="left"/>
        <w:tblInd w:w="-22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570"/>
        <w:gridCol w:w="3840"/>
        <w:gridCol w:w="5741"/>
      </w:tblGrid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№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Территории Тугулымского муниципального округа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МБДОУ Тугулымский детский сад № 3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п. Тугулым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МБДОУ Ертарский детский сад № 4 « Буратино»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п. Ертарский, д. Комарова, д. Потаскуева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МАДОУ Луговской детский сад № 5 «Рябинка»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п. Луговской, д. Луговая, д. Александровка,              д. Нижняя Коркина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МАДОУ Тугулымский детский сад № 6 «Василёк»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п.г.т. Тугулым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5.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МАДОО Тугулымский детский сад № 7 « Мишутка»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п.г.т. Тугулым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МАДОУ Тугулымский детский сад № 8 «Теремок» 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п.г.т. Тугулым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7.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МАДОУ Юшалинский детский сад № 11 «Колокольчик»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п. Юшала, п. Бахметское 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8.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МБДОУ Трошковский детский сад № 13 «Колосок»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с. Трошково, д. Двинская, д. Галашова, д. Гурина,     с. Фоминское, с. Ивановка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МАДОУ Верховинский детский сад № 14 «Солнышко»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с. Верховино, п. Кармак, д. Полушина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10.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МБДОУ Яровской детский сад № 15 « Левушка»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с. Яр, д. Малый Рамыл, д. Большой Рамыл,                д. Малахова, с. Демино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11.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МАДОУ Ошкуковский детский сад № 17 «Журавлик»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left="0" w:right="113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с.Ошкуково, п. Щелконоговский, д. Щелконогова, д. Журавлева, д. Тямкина, д. Полуденка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12.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МБОУ Зубковский детский сад № 21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с. Зубково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13.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МБОУ Заводоуспенская средняя общеобразовательная школа № 23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left="0" w:right="57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п. Заводоуспенское, д. Бочкари, д. Калачики,            д. Месед</w:t>
            </w:r>
          </w:p>
        </w:tc>
      </w:tr>
      <w:tr>
        <w:trPr/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14.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МБДОУ Ядрышниковский детский сад № 26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д. Ядрышникова, д. Колобова, д. Комарова, с.Лучинкино, д.Филино, д.Сажино, п. Месяды,          д. Юшкова, д. Чураки</w:t>
            </w:r>
          </w:p>
        </w:tc>
      </w:tr>
      <w:tr>
        <w:trPr>
          <w:trHeight w:val="573" w:hRule="atLeast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15.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МБОУ Гилевский детский сад № 34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left="0" w:right="113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с. Мальцево, д. Гилева, д. Мостовщики, д. Остров</w:t>
            </w:r>
          </w:p>
        </w:tc>
      </w:tr>
    </w:tbl>
    <w:p>
      <w:pPr>
        <w:pStyle w:val="Normal"/>
        <w:shd w:val="clear" w:color="auto" w:fill="FFFFFF"/>
        <w:tabs>
          <w:tab w:val="clear" w:pos="708"/>
          <w:tab w:val="left" w:pos="6064" w:leader="none"/>
        </w:tabs>
        <w:ind w:right="78"/>
        <w:rPr>
          <w:sz w:val="26"/>
          <w:szCs w:val="26"/>
        </w:rPr>
      </w:pPr>
      <w:r>
        <w:rPr>
          <w:sz w:val="26"/>
          <w:szCs w:val="26"/>
        </w:rPr>
      </w:r>
      <w:bookmarkEnd w:id="1"/>
    </w:p>
    <w:sectPr>
      <w:type w:val="nextPage"/>
      <w:pgSz w:w="11906" w:h="16838"/>
      <w:pgMar w:left="1395" w:right="70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variable"/>
  </w:font>
  <w:font w:name="Tahoma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80" w:hanging="720"/>
      </w:pPr>
      <w:rPr/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  <w:rPr/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  <w:rPr/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60" w:hanging="1800"/>
      </w:pPr>
      <w:rPr/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  <w:rPr/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20" w:hanging="21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360"/>
  <w:doNotHyphenateCaps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Normal (Web)" w:locked="1" w:uiPriority="0" w:semiHidden="0" w:unhideWhenUsed="0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510f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semiHidden/>
    <w:rsid w:val="003e072b"/>
    <w:rPr>
      <w:color w:val="0000FF"/>
      <w:u w:val="single"/>
    </w:rPr>
  </w:style>
  <w:style w:type="character" w:styleId="Style14" w:customStyle="1">
    <w:name w:val="Название Знак"/>
    <w:basedOn w:val="DefaultParagraphFont"/>
    <w:uiPriority w:val="99"/>
    <w:qFormat/>
    <w:locked/>
    <w:rsid w:val="003e072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803587"/>
    <w:rPr>
      <w:rFonts w:ascii="Times New Roman" w:hAnsi="Times New Roman" w:eastAsia="Times New Roman"/>
      <w:sz w:val="0"/>
      <w:szCs w:val="0"/>
    </w:rPr>
  </w:style>
  <w:style w:type="character" w:styleId="Style16">
    <w:name w:val="Заголовок Знак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Noto Sans"/>
    </w:rPr>
  </w:style>
  <w:style w:type="paragraph" w:styleId="NormalWeb">
    <w:name w:val="Normal (Web)"/>
    <w:basedOn w:val="Normal"/>
    <w:uiPriority w:val="99"/>
    <w:qFormat/>
    <w:rsid w:val="004510f1"/>
    <w:pPr>
      <w:spacing w:lineRule="auto" w:line="300" w:beforeAutospacing="1" w:afterAutospacing="1"/>
    </w:pPr>
    <w:rPr>
      <w:rFonts w:ascii="Arial" w:hAnsi="Arial" w:cs="Arial"/>
      <w:color w:val="000000"/>
    </w:rPr>
  </w:style>
  <w:style w:type="paragraph" w:styleId="Title">
    <w:name w:val="Title"/>
    <w:basedOn w:val="Normal"/>
    <w:link w:val="Style14"/>
    <w:uiPriority w:val="99"/>
    <w:qFormat/>
    <w:rsid w:val="003e072b"/>
    <w:pPr>
      <w:jc w:val="center"/>
    </w:pPr>
    <w:rPr>
      <w:b/>
      <w:bCs/>
      <w:sz w:val="24"/>
      <w:szCs w:val="24"/>
    </w:rPr>
  </w:style>
  <w:style w:type="paragraph" w:styleId="ConsPlusTitle" w:customStyle="1">
    <w:name w:val="ConsPlusTitle"/>
    <w:uiPriority w:val="99"/>
    <w:qFormat/>
    <w:rsid w:val="003e072b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4"/>
      <w:szCs w:val="24"/>
      <w:lang w:val="ru-RU" w:eastAsia="ru-RU" w:bidi="ar-SA"/>
    </w:rPr>
  </w:style>
  <w:style w:type="paragraph" w:styleId="ListParagraph">
    <w:name w:val="List Paragraph"/>
    <w:basedOn w:val="Normal"/>
    <w:uiPriority w:val="99"/>
    <w:qFormat/>
    <w:rsid w:val="003e072b"/>
    <w:pPr>
      <w:spacing w:lineRule="auto" w:line="276" w:before="0" w:after="200"/>
      <w:ind w:left="720"/>
    </w:pPr>
    <w:rPr>
      <w:rFonts w:ascii="Calibri" w:hAnsi="Calibri" w:cs="Calibri"/>
      <w:sz w:val="22"/>
      <w:szCs w:val="22"/>
    </w:rPr>
  </w:style>
  <w:style w:type="paragraph" w:styleId="ConsPlusNormal" w:customStyle="1">
    <w:name w:val="ConsPlusNormal"/>
    <w:qFormat/>
    <w:rsid w:val="004f4f63"/>
    <w:pPr>
      <w:widowControl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5"/>
    <w:uiPriority w:val="99"/>
    <w:semiHidden/>
    <w:qFormat/>
    <w:rsid w:val="007b3c16"/>
    <w:pPr/>
    <w:rPr>
      <w:rFonts w:ascii="Tahoma" w:hAnsi="Tahoma" w:cs="Tahoma"/>
      <w:sz w:val="16"/>
      <w:szCs w:val="16"/>
    </w:rPr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99"/>
    <w:rsid w:val="00552119"/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Application>LibreOffice/25.8.4.2$Linux_X86_64 LibreOffice_project/290daaa01b999472f0c7a3890eb6a550fd74c6df</Application>
  <AppVersion>15.0000</AppVersion>
  <Pages>1</Pages>
  <Words>865</Words>
  <Characters>4936</Characters>
  <CharactersWithSpaces>5790</CharactersWithSpaces>
  <Paragraphs>11</Paragraphs>
  <Company>Управление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2018-02-02T06:37:00Z</dcterms:created>
  <dc:creator>Глазырина_Л_Д</dc:creator>
  <dc:description/>
  <dc:language>ru-RU</dc:language>
  <cp:lastModifiedBy/>
  <cp:lastPrinted>2026-03-26T09:37:18Z</cp:lastPrinted>
  <dcterms:modified xsi:type="dcterms:W3CDTF">2026-03-26T09:41:05Z</dcterms:modified>
  <cp:revision>22</cp:revision>
  <dc:subject/>
  <dc:title>П О С Т А Н О В Л Е Н И 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